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outlineLvl w:val="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城市经济与公共管理学院</w:t>
      </w:r>
    </w:p>
    <w:p>
      <w:pPr>
        <w:ind w:firstLine="0" w:firstLineChars="0"/>
        <w:jc w:val="center"/>
        <w:outlineLvl w:val="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2022年全日制本科生转专业工作方案</w:t>
      </w:r>
    </w:p>
    <w:p>
      <w:pPr>
        <w:snapToGrid w:val="0"/>
        <w:ind w:firstLine="560"/>
        <w:rPr>
          <w:rFonts w:ascii="宋体" w:hAnsi="宋体" w:cs="宋体"/>
          <w:color w:val="000000"/>
          <w:sz w:val="28"/>
          <w:szCs w:val="28"/>
        </w:rPr>
      </w:pPr>
    </w:p>
    <w:p>
      <w:pPr>
        <w:snapToGrid w:val="0"/>
        <w:spacing w:line="480" w:lineRule="exact"/>
        <w:ind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根据《首都经济贸易大学全日制本科生转专业管理办法》及《</w:t>
      </w:r>
      <w:r>
        <w:rPr>
          <w:rFonts w:hint="eastAsia" w:ascii="宋体" w:hAnsi="宋体"/>
          <w:sz w:val="28"/>
          <w:szCs w:val="28"/>
        </w:rPr>
        <w:t>首都经济贸易大学教务处关于</w:t>
      </w:r>
      <w:r>
        <w:fldChar w:fldCharType="begin"/>
      </w:r>
      <w:r>
        <w:instrText xml:space="preserve"> HYPERLINK "http://jwc.cueb.edu.cn/xjglinfo.asp?InfoID=1305" \t "_blank" </w:instrText>
      </w:r>
      <w:r>
        <w:fldChar w:fldCharType="separate"/>
      </w:r>
      <w:r>
        <w:rPr>
          <w:rFonts w:hint="eastAsia" w:ascii="宋体" w:hAnsi="宋体"/>
          <w:sz w:val="28"/>
          <w:szCs w:val="28"/>
        </w:rPr>
        <w:t>2022</w:t>
      </w:r>
      <w:r>
        <w:rPr>
          <w:rFonts w:ascii="宋体" w:hAnsi="宋体"/>
          <w:sz w:val="28"/>
          <w:szCs w:val="28"/>
        </w:rPr>
        <w:t>年全日制本科生转专业工作的通知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》（首经贸教函[2022]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号）</w:t>
      </w:r>
      <w:r>
        <w:rPr>
          <w:rFonts w:hint="eastAsia" w:ascii="宋体" w:hAnsi="宋体" w:cs="宋体"/>
          <w:color w:val="000000"/>
          <w:sz w:val="28"/>
          <w:szCs w:val="28"/>
        </w:rPr>
        <w:t>文件要求，城市经济与公共管理学院2022年本科生转专业工作于4月21日正式启动，为做到公开、公平与公正，现制订《城市经济与公共管理学院2022年全日制本科生转专业工作方案》如下：</w:t>
      </w:r>
    </w:p>
    <w:p>
      <w:pPr>
        <w:snapToGrid w:val="0"/>
        <w:spacing w:line="480" w:lineRule="exact"/>
        <w:ind w:firstLine="560"/>
        <w:rPr>
          <w:rFonts w:ascii="宋体" w:hAnsi="宋体" w:cs="宋体"/>
          <w:color w:val="000000"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480" w:lineRule="exact"/>
        <w:ind w:firstLine="562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 xml:space="preserve">工作领导小组 </w:t>
      </w:r>
    </w:p>
    <w:p>
      <w:pPr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组  长：张国山  林卫</w:t>
      </w:r>
    </w:p>
    <w:p>
      <w:pPr>
        <w:spacing w:line="480" w:lineRule="exact"/>
        <w:ind w:left="1677" w:leftChars="232" w:hanging="1120" w:hanging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  员：刘智勇  韩静  徐虹  潘娜  谭善勇  章浩  李丁</w:t>
      </w:r>
    </w:p>
    <w:p>
      <w:pPr>
        <w:spacing w:line="480" w:lineRule="exact"/>
        <w:ind w:left="1677" w:leftChars="232" w:hanging="1120" w:hangingChars="400"/>
        <w:rPr>
          <w:rFonts w:ascii="宋体" w:hAnsi="宋体" w:cs="宋体"/>
          <w:color w:val="FF0000"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480" w:lineRule="exact"/>
        <w:ind w:firstLine="562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工作程序</w:t>
      </w:r>
    </w:p>
    <w:tbl>
      <w:tblPr>
        <w:tblStyle w:val="4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4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tblHeader/>
          <w:jc w:val="center"/>
        </w:trPr>
        <w:tc>
          <w:tcPr>
            <w:tcW w:w="3759" w:type="dxa"/>
            <w:noWrap/>
            <w:vAlign w:val="center"/>
          </w:tcPr>
          <w:p>
            <w:pPr>
              <w:snapToGrid w:val="0"/>
              <w:ind w:firstLine="56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时    间</w:t>
            </w:r>
          </w:p>
        </w:tc>
        <w:tc>
          <w:tcPr>
            <w:tcW w:w="4803" w:type="dxa"/>
            <w:noWrap/>
            <w:vAlign w:val="center"/>
          </w:tcPr>
          <w:p>
            <w:pPr>
              <w:snapToGrid w:val="0"/>
              <w:ind w:firstLine="56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事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4月21日—4月27日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学院报送转专业计划及工作方案</w:t>
            </w:r>
          </w:p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公示具有转专业资格学生名单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4月28日—4月29日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教务处审核并公布转专业计划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5月5日—5月10日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学生进行第一轮转专业报名</w:t>
            </w:r>
          </w:p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导出申请表、审批表后签字提交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期间(5月9日)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教务处公布各专业报名情况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5月10日                          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学院审核转专业申请材料并汇总报教务处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5月11日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教务处公布第一轮专业考核安排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 月 12 日—5 月 17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学院组织第一轮转专业选拔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5月18日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学院公示并报送第一轮转专业选拔结果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5月19日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教务处公布剩余计划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 月 20 日—5 月 23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第一轮未被接收学生进行</w:t>
            </w:r>
          </w:p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第二轮转专业报名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5月23日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学院汇总第二轮转专业申请材料</w:t>
            </w:r>
          </w:p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报教务处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 月 24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教务处公布转专业第二轮考核安排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 月 25 日—5 月 26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学院组织第二轮转专业选拔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 月 27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学院公示并报送第二轮转专业选拔结果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 月 30 日—5 月 31 日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教务处公布拟转专业学生名单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3759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新学期开学第一周</w:t>
            </w:r>
          </w:p>
        </w:tc>
        <w:tc>
          <w:tcPr>
            <w:tcW w:w="4803" w:type="dxa"/>
            <w:vAlign w:val="center"/>
          </w:tcPr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学院对转专业学生进行资格复核</w:t>
            </w:r>
          </w:p>
          <w:p>
            <w:pPr>
              <w:snapToGrid w:val="0"/>
              <w:spacing w:line="240" w:lineRule="auto"/>
              <w:ind w:firstLine="4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通过复核的转专业学生到转入学院报到注册、办理手续</w:t>
            </w:r>
          </w:p>
        </w:tc>
      </w:tr>
    </w:tbl>
    <w:p>
      <w:pPr>
        <w:snapToGrid w:val="0"/>
        <w:rPr>
          <w:rFonts w:ascii="宋体" w:hAnsi="宋体" w:cs="宋体"/>
          <w:color w:val="000000"/>
          <w:sz w:val="10"/>
          <w:szCs w:val="10"/>
        </w:rPr>
      </w:pPr>
    </w:p>
    <w:p>
      <w:pPr>
        <w:numPr>
          <w:ilvl w:val="0"/>
          <w:numId w:val="1"/>
        </w:numPr>
        <w:snapToGrid w:val="0"/>
        <w:spacing w:line="480" w:lineRule="exact"/>
        <w:ind w:firstLine="562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城市经济与公共管理学院专业转入接收办法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此次工作将采取学生申请、学院复核、学校批准的方式开展。</w:t>
      </w:r>
    </w:p>
    <w:p>
      <w:pPr>
        <w:snapToGrid w:val="0"/>
        <w:spacing w:line="480" w:lineRule="exact"/>
        <w:ind w:firstLine="562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1、专业转入条件：</w:t>
      </w:r>
      <w:r>
        <w:rPr>
          <w:rFonts w:hint="eastAsia" w:ascii="宋体" w:hAnsi="宋体" w:cs="宋体"/>
          <w:color w:val="000000"/>
          <w:sz w:val="28"/>
          <w:szCs w:val="28"/>
        </w:rPr>
        <w:t>需符合《首都经济贸易大学全日制本科生转专业管理办法》中“第四章 转专业的条件”。</w:t>
      </w:r>
    </w:p>
    <w:p>
      <w:pPr>
        <w:snapToGrid w:val="0"/>
        <w:spacing w:line="480" w:lineRule="exact"/>
        <w:ind w:firstLine="562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、申报要求：</w:t>
      </w:r>
      <w:r>
        <w:rPr>
          <w:rFonts w:hint="eastAsia" w:ascii="宋体" w:hAnsi="宋体" w:cs="宋体"/>
          <w:color w:val="000000"/>
          <w:sz w:val="28"/>
          <w:szCs w:val="28"/>
        </w:rPr>
        <w:t>拟专业转入的同学每次限填报一个专业(方向)志愿，即公共管理类。公共管理类专业含行政管理、土地资源管理、城市管理（含区域经济管理方向）。</w:t>
      </w:r>
    </w:p>
    <w:p>
      <w:pPr>
        <w:snapToGrid w:val="0"/>
        <w:spacing w:line="480" w:lineRule="exact"/>
        <w:ind w:firstLine="562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3、接收数量：</w:t>
      </w:r>
      <w:r>
        <w:rPr>
          <w:rFonts w:hint="eastAsia" w:ascii="宋体" w:hAnsi="宋体" w:cs="宋体"/>
          <w:color w:val="000000"/>
          <w:sz w:val="28"/>
          <w:szCs w:val="28"/>
        </w:rPr>
        <w:t>3</w:t>
      </w:r>
      <w:r>
        <w:rPr>
          <w:rFonts w:ascii="宋体" w:hAnsi="宋体" w:cs="宋体"/>
          <w:color w:val="000000"/>
          <w:sz w:val="28"/>
          <w:szCs w:val="28"/>
        </w:rPr>
        <w:t>0</w:t>
      </w:r>
      <w:r>
        <w:rPr>
          <w:rFonts w:hint="eastAsia" w:ascii="宋体" w:hAnsi="宋体" w:cs="宋体"/>
          <w:color w:val="000000"/>
          <w:sz w:val="28"/>
          <w:szCs w:val="28"/>
        </w:rPr>
        <w:t>人。</w:t>
      </w:r>
    </w:p>
    <w:p>
      <w:pPr>
        <w:snapToGrid w:val="0"/>
        <w:spacing w:line="480" w:lineRule="exact"/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、考试方式：</w:t>
      </w:r>
      <w:r>
        <w:rPr>
          <w:rFonts w:hint="eastAsia" w:ascii="宋体" w:hAnsi="宋体" w:cs="宋体"/>
          <w:color w:val="000000"/>
          <w:sz w:val="28"/>
          <w:szCs w:val="28"/>
        </w:rPr>
        <w:t>拟专业转入的学生采取线上面试方式进行考核。考核时间另行通知。</w:t>
      </w:r>
    </w:p>
    <w:p>
      <w:pPr>
        <w:snapToGrid w:val="0"/>
        <w:spacing w:line="480" w:lineRule="exact"/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>5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、 需要学生提供的材料：</w:t>
      </w:r>
      <w:r>
        <w:rPr>
          <w:rFonts w:hint="eastAsia" w:ascii="宋体" w:hAnsi="宋体" w:cs="宋体"/>
          <w:color w:val="000000"/>
          <w:sz w:val="28"/>
          <w:szCs w:val="28"/>
        </w:rPr>
        <w:t>拟专业转入的学生需提供</w:t>
      </w:r>
      <w:r>
        <w:rPr>
          <w:rFonts w:hint="eastAsia" w:ascii="宋体" w:hAnsi="宋体" w:cs="宋体"/>
          <w:sz w:val="28"/>
          <w:szCs w:val="28"/>
        </w:rPr>
        <w:t>学生成绩单、政治思想鉴定、转专业申请表、转专业审批表。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480" w:lineRule="exact"/>
        <w:ind w:firstLine="562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城市经济与公共管理学院学生专业转出申请办法</w:t>
      </w:r>
    </w:p>
    <w:p>
      <w:pPr>
        <w:snapToGrid w:val="0"/>
        <w:spacing w:line="480" w:lineRule="exact"/>
        <w:ind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1、资格公示：</w:t>
      </w:r>
      <w:r>
        <w:rPr>
          <w:rFonts w:hint="eastAsia" w:ascii="宋体" w:hAnsi="宋体" w:cs="宋体"/>
          <w:color w:val="000000"/>
          <w:sz w:val="28"/>
          <w:szCs w:val="28"/>
        </w:rPr>
        <w:t>根据《首都经济贸易大学全日制本科生转专业管理办法》，对获得转专业资格的学生进行公示，</w:t>
      </w:r>
      <w:r>
        <w:rPr>
          <w:rFonts w:hint="eastAsia" w:ascii="宋体" w:hAnsi="宋体" w:cs="宋体"/>
          <w:sz w:val="28"/>
          <w:szCs w:val="28"/>
        </w:rPr>
        <w:t>即附件2：《城市学院2022年全日制本科生转专业资格公示》。</w:t>
      </w:r>
    </w:p>
    <w:p>
      <w:pPr>
        <w:snapToGrid w:val="0"/>
        <w:spacing w:line="480" w:lineRule="exact"/>
        <w:ind w:firstLine="562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2、所需资料：</w:t>
      </w:r>
      <w:r>
        <w:rPr>
          <w:rFonts w:hint="eastAsia" w:ascii="宋体" w:hAnsi="宋体" w:cs="宋体"/>
          <w:color w:val="000000"/>
          <w:sz w:val="28"/>
          <w:szCs w:val="28"/>
        </w:rPr>
        <w:t>请符合转专业条件，并拟转专业的学生填写《首都经济贸易大学本科学生转专业申请表》及《首都经济贸易大学转专业审批表》，报所在学院。</w:t>
      </w:r>
    </w:p>
    <w:p>
      <w:pPr>
        <w:snapToGrid w:val="0"/>
        <w:spacing w:line="480" w:lineRule="exact"/>
        <w:ind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、报送方法：</w:t>
      </w:r>
      <w:r>
        <w:rPr>
          <w:rFonts w:hint="eastAsia" w:ascii="宋体" w:hAnsi="宋体" w:cs="宋体"/>
          <w:color w:val="000000"/>
          <w:sz w:val="28"/>
          <w:szCs w:val="28"/>
        </w:rPr>
        <w:t>请相关学生于5月9日前从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cs="宋体"/>
          <w:color w:val="000000"/>
          <w:sz w:val="28"/>
          <w:szCs w:val="28"/>
        </w:rPr>
        <w:t>系统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中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</w:rPr>
        <w:t>导出转专业申请表、审批表后签字（手签），扫描成PDF文件发送至邮箱（</w:t>
      </w:r>
      <w:r>
        <w:rPr>
          <w:rFonts w:hint="eastAsia" w:ascii="宋体" w:hAnsi="宋体" w:cs="宋体"/>
          <w:sz w:val="28"/>
          <w:szCs w:val="28"/>
        </w:rPr>
        <w:t>csxj215@163.com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</w:rPr>
        <w:t>，邮件名为：“（2022年转专业申请）学号+姓名+手机号”。其他资料由学院统一报送。</w:t>
      </w:r>
    </w:p>
    <w:p>
      <w:pPr>
        <w:snapToGrid w:val="0"/>
        <w:spacing w:line="480" w:lineRule="exact"/>
        <w:ind w:firstLine="560"/>
        <w:rPr>
          <w:rFonts w:hint="eastAsia" w:ascii="宋体" w:hAnsi="宋体" w:cs="宋体"/>
          <w:sz w:val="28"/>
          <w:szCs w:val="28"/>
        </w:rPr>
      </w:pPr>
    </w:p>
    <w:p>
      <w:pPr>
        <w:snapToGrid w:val="0"/>
        <w:spacing w:line="480" w:lineRule="exact"/>
        <w:ind w:left="562" w:firstLine="0" w:firstLineChars="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五、其他要求及注意事项</w:t>
      </w:r>
    </w:p>
    <w:p>
      <w:pPr>
        <w:snapToGrid w:val="0"/>
        <w:spacing w:line="480" w:lineRule="exact"/>
        <w:ind w:firstLine="56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按附件3《首都经济贸易大学全日制本科生转专业管理办法》执行。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</w:p>
    <w:p>
      <w:pPr>
        <w:pStyle w:val="6"/>
        <w:numPr>
          <w:ilvl w:val="0"/>
          <w:numId w:val="2"/>
        </w:numPr>
        <w:snapToGrid w:val="0"/>
        <w:spacing w:line="480" w:lineRule="exact"/>
        <w:ind w:firstLineChars="0"/>
        <w:rPr>
          <w:rFonts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转专业工作咨询方式</w:t>
      </w:r>
    </w:p>
    <w:p>
      <w:pPr>
        <w:snapToGrid w:val="0"/>
        <w:spacing w:line="480" w:lineRule="exact"/>
        <w:ind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联系人：李老师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  箱：csxj215@163.com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话：010-83952270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通讯地址：北京市丰台区花乡张家口路121号首都经济贸易大学博纳楼215房间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咨询时间：周一、周三、周五 9:00-15:00</w:t>
      </w: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</w:p>
    <w:p>
      <w:pPr>
        <w:snapToGrid w:val="0"/>
        <w:spacing w:line="480" w:lineRule="exact"/>
        <w:ind w:firstLine="560"/>
        <w:rPr>
          <w:rFonts w:ascii="宋体" w:hAnsi="宋体" w:cs="宋体"/>
          <w:sz w:val="28"/>
          <w:szCs w:val="28"/>
        </w:rPr>
      </w:pPr>
    </w:p>
    <w:p>
      <w:pPr>
        <w:spacing w:line="480" w:lineRule="exact"/>
        <w:ind w:firstLine="56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城市经济与公共管理学院</w:t>
      </w:r>
    </w:p>
    <w:p>
      <w:pPr>
        <w:spacing w:line="480" w:lineRule="exact"/>
        <w:ind w:firstLine="560"/>
        <w:jc w:val="right"/>
        <w:rPr>
          <w:rFonts w:ascii="宋体" w:hAnsi="宋体" w:cs="宋体"/>
          <w:sz w:val="28"/>
          <w:szCs w:val="28"/>
        </w:rPr>
      </w:pPr>
    </w:p>
    <w:p>
      <w:pPr>
        <w:spacing w:line="480" w:lineRule="exact"/>
        <w:ind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2022年4月21日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657A0"/>
    <w:multiLevelType w:val="singleLevel"/>
    <w:tmpl w:val="11B657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54105C"/>
    <w:multiLevelType w:val="multilevel"/>
    <w:tmpl w:val="1B54105C"/>
    <w:lvl w:ilvl="0" w:tentative="0">
      <w:start w:val="6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B37F6"/>
    <w:rsid w:val="000750BD"/>
    <w:rsid w:val="00097573"/>
    <w:rsid w:val="001071FA"/>
    <w:rsid w:val="00144A18"/>
    <w:rsid w:val="001939FE"/>
    <w:rsid w:val="00206953"/>
    <w:rsid w:val="00217787"/>
    <w:rsid w:val="002616F6"/>
    <w:rsid w:val="002A023D"/>
    <w:rsid w:val="00356360"/>
    <w:rsid w:val="00363CCA"/>
    <w:rsid w:val="00367254"/>
    <w:rsid w:val="00387274"/>
    <w:rsid w:val="004F672D"/>
    <w:rsid w:val="005414AC"/>
    <w:rsid w:val="006B4913"/>
    <w:rsid w:val="0077135A"/>
    <w:rsid w:val="008357BA"/>
    <w:rsid w:val="008477EE"/>
    <w:rsid w:val="00974CFD"/>
    <w:rsid w:val="009752FA"/>
    <w:rsid w:val="00A32AB8"/>
    <w:rsid w:val="00A66D1B"/>
    <w:rsid w:val="00C76F9B"/>
    <w:rsid w:val="00D43B17"/>
    <w:rsid w:val="00D51ED6"/>
    <w:rsid w:val="00DC6393"/>
    <w:rsid w:val="00F84D03"/>
    <w:rsid w:val="02F16ACD"/>
    <w:rsid w:val="10857B1B"/>
    <w:rsid w:val="15CD0759"/>
    <w:rsid w:val="19265840"/>
    <w:rsid w:val="24B25032"/>
    <w:rsid w:val="256C66AD"/>
    <w:rsid w:val="326556BB"/>
    <w:rsid w:val="3A3438B3"/>
    <w:rsid w:val="3F9D4507"/>
    <w:rsid w:val="41CB7B82"/>
    <w:rsid w:val="497472D9"/>
    <w:rsid w:val="4BAA5F8F"/>
    <w:rsid w:val="4F4C52F0"/>
    <w:rsid w:val="519A2CF2"/>
    <w:rsid w:val="5D781B51"/>
    <w:rsid w:val="6179064E"/>
    <w:rsid w:val="62A436AC"/>
    <w:rsid w:val="670B37F6"/>
    <w:rsid w:val="6823284F"/>
    <w:rsid w:val="6B00125C"/>
    <w:rsid w:val="73F8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/>
    </w:pPr>
  </w:style>
  <w:style w:type="character" w:customStyle="1" w:styleId="7">
    <w:name w:val="页眉 字符"/>
    <w:basedOn w:val="5"/>
    <w:link w:val="3"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2FD7-204C-4A32-9E80-05D8A4BE6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249</Words>
  <Characters>1420</Characters>
  <Lines>11</Lines>
  <Paragraphs>3</Paragraphs>
  <TotalTime>1059</TotalTime>
  <ScaleCrop>false</ScaleCrop>
  <LinksUpToDate>false</LinksUpToDate>
  <CharactersWithSpaces>1666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2022-04-21T06:35:00Z</dcterms:created>
  <dc:creator>Administrator</dc:creator>
  <cp:lastModifiedBy>Administrator</cp:lastModifiedBy>
  <cp:lastPrinted>2022-04-21T07:34:00Z</cp:lastPrinted>
  <dcterms:modified xsi:type="dcterms:W3CDTF">2022-04-22T07:40:21Z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40E3DAD0AD9E490881E1D375E841E9EC</vt:lpwstr>
  </property>
</Properties>
</file>