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CA" w:rsidRPr="00FE46CA" w:rsidRDefault="00FE46CA" w:rsidP="00FE46CA">
      <w:pPr>
        <w:widowControl/>
        <w:jc w:val="center"/>
        <w:rPr>
          <w:rFonts w:ascii="黑体" w:eastAsia="黑体" w:hAnsi="黑体" w:cs="宋体"/>
          <w:bCs/>
          <w:color w:val="565656"/>
          <w:kern w:val="0"/>
          <w:sz w:val="36"/>
          <w:szCs w:val="36"/>
        </w:rPr>
      </w:pPr>
      <w:r w:rsidRPr="00FE46CA">
        <w:rPr>
          <w:rFonts w:ascii="黑体" w:eastAsia="黑体" w:hAnsi="黑体" w:cs="宋体" w:hint="eastAsia"/>
          <w:bCs/>
          <w:color w:val="565656"/>
          <w:kern w:val="0"/>
          <w:sz w:val="36"/>
          <w:szCs w:val="36"/>
        </w:rPr>
        <w:t>关于</w:t>
      </w:r>
      <w:r w:rsidR="00931F61">
        <w:rPr>
          <w:rFonts w:ascii="黑体" w:eastAsia="黑体" w:hAnsi="黑体" w:cs="宋体" w:hint="eastAsia"/>
          <w:bCs/>
          <w:color w:val="565656"/>
          <w:kern w:val="0"/>
          <w:sz w:val="36"/>
          <w:szCs w:val="36"/>
        </w:rPr>
        <w:t>201</w:t>
      </w:r>
      <w:r w:rsidR="00931F61">
        <w:rPr>
          <w:rFonts w:ascii="黑体" w:eastAsia="黑体" w:hAnsi="黑体" w:cs="宋体"/>
          <w:bCs/>
          <w:color w:val="565656"/>
          <w:kern w:val="0"/>
          <w:sz w:val="36"/>
          <w:szCs w:val="36"/>
        </w:rPr>
        <w:t>6</w:t>
      </w:r>
      <w:r w:rsidR="00931F61">
        <w:rPr>
          <w:rFonts w:ascii="黑体" w:eastAsia="黑体" w:hAnsi="黑体" w:cs="宋体" w:hint="eastAsia"/>
          <w:bCs/>
          <w:color w:val="565656"/>
          <w:kern w:val="0"/>
          <w:sz w:val="36"/>
          <w:szCs w:val="36"/>
        </w:rPr>
        <w:t>-2017学年第一</w:t>
      </w:r>
      <w:r w:rsidRPr="00FE46CA">
        <w:rPr>
          <w:rFonts w:ascii="黑体" w:eastAsia="黑体" w:hAnsi="黑体" w:cs="宋体" w:hint="eastAsia"/>
          <w:bCs/>
          <w:color w:val="565656"/>
          <w:kern w:val="0"/>
          <w:sz w:val="36"/>
          <w:szCs w:val="36"/>
        </w:rPr>
        <w:t>学期“成长课堂”、“职点课堂”、“创享课堂”的安排</w:t>
      </w:r>
    </w:p>
    <w:p w:rsidR="00EB71AE" w:rsidRPr="00F879C8" w:rsidRDefault="00FE46CA" w:rsidP="00EB71AE">
      <w:pPr>
        <w:widowControl/>
        <w:ind w:firstLineChars="200" w:firstLine="560"/>
        <w:jc w:val="left"/>
        <w:rPr>
          <w:rFonts w:ascii="仿宋_GB2312" w:eastAsia="仿宋_GB2312" w:hAnsi="仿宋" w:cs="宋体"/>
          <w:kern w:val="0"/>
          <w:sz w:val="30"/>
          <w:szCs w:val="30"/>
        </w:rPr>
      </w:pPr>
      <w:r w:rsidRPr="00EB71AE">
        <w:rPr>
          <w:rFonts w:ascii="宋体" w:eastAsia="宋体" w:hAnsi="宋体" w:cs="宋体" w:hint="eastAsia"/>
          <w:color w:val="565656"/>
          <w:kern w:val="0"/>
          <w:sz w:val="28"/>
          <w:szCs w:val="28"/>
        </w:rPr>
        <w:t xml:space="preserve"> </w:t>
      </w:r>
      <w:r w:rsidR="00EB71AE"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t>“成长课堂”、“职点课堂”、“创享课堂”是由我校学生处主办，面向全校师生的第二课堂讲座品牌。立足于不断完善学生的知识结构，全面提高学生的综合素质，主要以讲座、论坛、工作坊的方式为学生提供丰富多彩、高品质的课外“知识超市”。学生可以在学年结束时凭“第二课堂记录手册”（原“成长课堂/职点课堂记录手册”）认定相应的综合素质学分和第二课堂学分。</w:t>
      </w:r>
    </w:p>
    <w:p w:rsidR="0033777B" w:rsidRPr="00F879C8" w:rsidRDefault="00EB71AE" w:rsidP="0033777B">
      <w:pPr>
        <w:widowControl/>
        <w:spacing w:line="315" w:lineRule="atLeast"/>
        <w:ind w:firstLine="560"/>
        <w:jc w:val="left"/>
        <w:rPr>
          <w:rFonts w:ascii="仿宋_GB2312" w:eastAsia="仿宋_GB2312" w:hAnsi="仿宋" w:cs="宋体"/>
          <w:color w:val="565656"/>
          <w:kern w:val="0"/>
          <w:sz w:val="30"/>
          <w:szCs w:val="30"/>
        </w:rPr>
      </w:pPr>
      <w:r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t>为方便同学合理规划课余时间，有针对性地选择讲座主题，现将本学期三个课堂的整体安排公布如下：</w:t>
      </w:r>
    </w:p>
    <w:p w:rsidR="00EB71AE" w:rsidRPr="00F879C8" w:rsidRDefault="00EB71AE" w:rsidP="00EB71AE">
      <w:pPr>
        <w:widowControl/>
        <w:spacing w:line="263" w:lineRule="atLeast"/>
        <w:jc w:val="center"/>
        <w:rPr>
          <w:rFonts w:ascii="仿宋_GB2312" w:eastAsia="仿宋_GB2312" w:hAnsi="仿宋" w:cs="宋体"/>
          <w:color w:val="565656"/>
          <w:kern w:val="0"/>
          <w:sz w:val="30"/>
          <w:szCs w:val="30"/>
        </w:rPr>
      </w:pPr>
      <w:r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t>“成长课堂”讲座安排</w:t>
      </w:r>
    </w:p>
    <w:tbl>
      <w:tblPr>
        <w:tblW w:w="86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2268"/>
        <w:gridCol w:w="1134"/>
      </w:tblGrid>
      <w:tr w:rsidR="0033777B" w:rsidRPr="00F879C8" w:rsidTr="00A76431">
        <w:trPr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拟定主题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拟定时间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拟定地点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主讲人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主办方</w:t>
            </w:r>
          </w:p>
        </w:tc>
      </w:tr>
      <w:tr w:rsidR="0033777B" w:rsidRPr="00F879C8" w:rsidTr="00A76431">
        <w:trPr>
          <w:trHeight w:val="789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931F61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钱学森先生引领的成长成才之路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931F61" w:rsidP="00534CC3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9</w:t>
            </w:r>
            <w:r w:rsidR="00EB71AE"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月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28</w:t>
            </w:r>
            <w:r w:rsidR="00EB71AE"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日</w:t>
            </w: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931F61" w:rsidP="00E5483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华侨礼堂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931F61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张瑜</w:t>
            </w:r>
          </w:p>
          <w:p w:rsidR="00EB71AE" w:rsidRPr="0053683F" w:rsidRDefault="00931F61" w:rsidP="00931F6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中国科学院大学教授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EB71AE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A76431" w:rsidRPr="00F879C8" w:rsidTr="00A76431">
        <w:trPr>
          <w:trHeight w:val="789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跨界时代，斜杠人生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10月26日</w:t>
            </w:r>
          </w:p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博学楼</w:t>
            </w:r>
          </w:p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60315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凌云、张震、张丽敏、赵震等</w:t>
            </w:r>
          </w:p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《甄嬛传》、《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银河护卫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队》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、《欢乐颂》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等片配音演员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A76431" w:rsidRPr="00F879C8" w:rsidTr="00A76431">
        <w:trPr>
          <w:trHeight w:val="789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lastRenderedPageBreak/>
              <w:t>海洋争端与中国海权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F70133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月</w:t>
            </w:r>
            <w:r w:rsidR="0098561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185ABA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博远</w:t>
            </w:r>
            <w:r w:rsidR="00A76431"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楼</w:t>
            </w:r>
          </w:p>
          <w:p w:rsidR="00A76431" w:rsidRPr="0053683F" w:rsidRDefault="00185ABA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琢玉礼堂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国家海洋局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A76431" w:rsidRPr="00F879C8" w:rsidTr="00A76431">
        <w:trPr>
          <w:trHeight w:val="789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其实你不懂我的心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12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月7日</w:t>
            </w:r>
          </w:p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博学楼</w:t>
            </w:r>
          </w:p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学术报告厅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胡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邓</w:t>
            </w:r>
            <w:proofErr w:type="gramEnd"/>
          </w:p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中国人民大学心理健康教育与咨询中心主任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431" w:rsidRPr="0053683F" w:rsidRDefault="00A76431" w:rsidP="00A7643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A76431" w:rsidRPr="00F879C8" w:rsidTr="00A76431">
        <w:trPr>
          <w:trHeight w:val="789"/>
          <w:jc w:val="center"/>
        </w:trPr>
        <w:tc>
          <w:tcPr>
            <w:tcW w:w="861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F879C8" w:rsidRDefault="00A76431" w:rsidP="005A430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以下场次为与院（系）合办</w:t>
            </w:r>
          </w:p>
        </w:tc>
      </w:tr>
      <w:tr w:rsidR="00A76431" w:rsidRPr="0053683F" w:rsidTr="00A76431">
        <w:trPr>
          <w:trHeight w:val="78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5243F" w:rsidP="005A430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524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中国</w:t>
            </w:r>
            <w:proofErr w:type="gramStart"/>
            <w:r w:rsidRPr="00A524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传统廉德与</w:t>
            </w:r>
            <w:proofErr w:type="gramEnd"/>
            <w:r w:rsidRPr="00A524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社会主义核心价值观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876A76" w:rsidP="00876A7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</w:t>
            </w:r>
            <w:r w:rsidR="00A76431"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上旬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5A430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</w:t>
            </w:r>
            <w:r w:rsidR="00A524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学术</w:t>
            </w:r>
            <w:proofErr w:type="gramEnd"/>
            <w:r w:rsidR="00A524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报告厅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43F" w:rsidRDefault="00A5243F" w:rsidP="005A430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吴志友</w:t>
            </w:r>
          </w:p>
          <w:p w:rsidR="00A76431" w:rsidRPr="0053683F" w:rsidRDefault="00A5243F" w:rsidP="005A430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孔庙与国子监博物馆馆长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431" w:rsidRPr="0053683F" w:rsidRDefault="00A76431" w:rsidP="005A430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  <w:p w:rsidR="00A76431" w:rsidRPr="0053683F" w:rsidRDefault="00A5243F" w:rsidP="005A430B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外国语</w:t>
            </w:r>
            <w:r w:rsidR="00A76431"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学院</w:t>
            </w:r>
          </w:p>
        </w:tc>
      </w:tr>
      <w:tr w:rsidR="005D3B3A" w:rsidRPr="0053683F" w:rsidTr="00A76431">
        <w:trPr>
          <w:trHeight w:val="78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B3A" w:rsidRPr="0053683F" w:rsidRDefault="005D3B3A" w:rsidP="005D3B3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185AB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从洪荒之力，看国学中的爱国主义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B3A" w:rsidRPr="0053683F" w:rsidRDefault="005D3B3A" w:rsidP="005D3B3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B3A" w:rsidRPr="0053683F" w:rsidRDefault="005D3B3A" w:rsidP="005D3B3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学术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报告厅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B3A" w:rsidRDefault="005D3B3A" w:rsidP="005D3B3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185AB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百川</w:t>
            </w:r>
          </w:p>
          <w:p w:rsidR="005D3B3A" w:rsidRPr="0053683F" w:rsidRDefault="005D3B3A" w:rsidP="005D3B3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《东西南北》杂志社总编辑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B3A" w:rsidRPr="0053683F" w:rsidRDefault="005D3B3A" w:rsidP="005D3B3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  <w:p w:rsidR="005D3B3A" w:rsidRPr="0053683F" w:rsidRDefault="005D3B3A" w:rsidP="005D3B3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华侨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学院</w:t>
            </w:r>
          </w:p>
        </w:tc>
      </w:tr>
    </w:tbl>
    <w:p w:rsidR="004369FD" w:rsidRPr="00F879C8" w:rsidRDefault="004369FD" w:rsidP="00FE46CA">
      <w:pPr>
        <w:widowControl/>
        <w:spacing w:line="263" w:lineRule="atLeast"/>
        <w:rPr>
          <w:rFonts w:ascii="仿宋_GB2312" w:eastAsia="仿宋_GB2312" w:hAnsi="仿宋" w:cs="宋体"/>
          <w:color w:val="565656"/>
          <w:kern w:val="0"/>
          <w:sz w:val="30"/>
          <w:szCs w:val="30"/>
        </w:rPr>
      </w:pPr>
    </w:p>
    <w:p w:rsidR="00EB71AE" w:rsidRPr="00F879C8" w:rsidRDefault="00EB71AE" w:rsidP="00EB71AE">
      <w:pPr>
        <w:widowControl/>
        <w:spacing w:line="263" w:lineRule="atLeast"/>
        <w:jc w:val="center"/>
        <w:rPr>
          <w:rFonts w:ascii="仿宋_GB2312" w:eastAsia="仿宋_GB2312" w:hAnsi="仿宋" w:cs="宋体"/>
          <w:color w:val="565656"/>
          <w:kern w:val="0"/>
          <w:sz w:val="30"/>
          <w:szCs w:val="30"/>
        </w:rPr>
      </w:pPr>
      <w:r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t>“职点课堂”讲座安排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590"/>
        <w:gridCol w:w="1559"/>
        <w:gridCol w:w="2127"/>
        <w:gridCol w:w="1184"/>
      </w:tblGrid>
      <w:tr w:rsidR="00EB71AE" w:rsidRPr="00F879C8" w:rsidTr="0053683F">
        <w:trPr>
          <w:jc w:val="center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拟定主题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拟定时间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拟定地点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主讲人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主办方</w:t>
            </w:r>
          </w:p>
        </w:tc>
      </w:tr>
      <w:tr w:rsidR="00EB71AE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CF7770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大学生职业形象塑造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CF7770" w:rsidP="00CF777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9月21日14:00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69345F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楼</w:t>
            </w:r>
            <w:r w:rsidR="00CF7770"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学术</w:t>
            </w:r>
            <w:proofErr w:type="gramEnd"/>
            <w:r w:rsidR="00CF7770"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报告厅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7770" w:rsidRPr="0053683F" w:rsidRDefault="00CF7770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易茗</w:t>
            </w:r>
          </w:p>
          <w:p w:rsidR="0069345F" w:rsidRPr="0053683F" w:rsidRDefault="00CF7770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易茗造型创始人、北京电影学院客座教授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EB71AE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EB71AE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为职场幸福选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择第一份点缀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45F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9月29日</w:t>
            </w:r>
          </w:p>
          <w:p w:rsidR="00774C12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18：</w:t>
            </w: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lastRenderedPageBreak/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</w:t>
            </w: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lastRenderedPageBreak/>
              <w:t>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A6D" w:rsidRPr="0053683F" w:rsidRDefault="00154A6D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 xml:space="preserve">经纬 </w:t>
            </w:r>
          </w:p>
          <w:p w:rsidR="00EB71AE" w:rsidRPr="0053683F" w:rsidRDefault="00154A6D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阳光保险企业大学总监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EB71AE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学生处</w:t>
            </w:r>
          </w:p>
        </w:tc>
      </w:tr>
      <w:tr w:rsidR="00EB71AE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将简历变为面试加分项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10月20日18:30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A6D" w:rsidRPr="0053683F" w:rsidRDefault="00154A6D" w:rsidP="0069345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王齐</w:t>
            </w:r>
          </w:p>
          <w:p w:rsidR="00EB71AE" w:rsidRPr="0053683F" w:rsidRDefault="00154A6D" w:rsidP="0069345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百度公司培训项目经理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EB71AE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EB71AE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公务员备考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11月10日18:30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</w:t>
            </w:r>
            <w:proofErr w:type="gram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公教育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1AE" w:rsidRPr="0053683F" w:rsidRDefault="00EB71AE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774C12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优势放大器：时间管理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11月17日18:30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154A6D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Jessie</w:t>
            </w:r>
          </w:p>
          <w:p w:rsidR="00774C12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阿里集团HR </w:t>
            </w:r>
            <w:proofErr w:type="spell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marketiing</w:t>
            </w:r>
            <w:proofErr w:type="spellEnd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leader 兼大P</w:t>
            </w:r>
            <w:r w:rsidR="0057675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C70D80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774C12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将面试</w:t>
            </w:r>
            <w:proofErr w:type="gram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成为职场幸福</w:t>
            </w:r>
            <w:proofErr w:type="gramEnd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的加速器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11月24日18:30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154A6D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潘华</w:t>
            </w:r>
          </w:p>
          <w:p w:rsidR="00774C12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远洋地产培训总监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C70D80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774C12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跨越求职陷阱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774C12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12月1日18:30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154A6D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李昊朴</w:t>
            </w:r>
          </w:p>
          <w:p w:rsidR="00774C12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北京任仕达人力资源服务有限公司销售总监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C12" w:rsidRPr="0053683F" w:rsidRDefault="00C70D80" w:rsidP="00EB71A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69345F" w:rsidRPr="00F879C8" w:rsidTr="00154A6D">
        <w:trPr>
          <w:trHeight w:val="789"/>
          <w:jc w:val="center"/>
        </w:trPr>
        <w:tc>
          <w:tcPr>
            <w:tcW w:w="852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345F" w:rsidRPr="00F879C8" w:rsidRDefault="0069345F" w:rsidP="0069345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以下场次为与院（系）合办</w:t>
            </w:r>
          </w:p>
        </w:tc>
      </w:tr>
      <w:tr w:rsidR="0069345F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45F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职业礼仪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45F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10月13日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45F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lastRenderedPageBreak/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</w:t>
            </w: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lastRenderedPageBreak/>
              <w:t>三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A6D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刘斌</w:t>
            </w:r>
          </w:p>
          <w:p w:rsidR="0069345F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中</w:t>
            </w:r>
            <w:proofErr w:type="gram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公教育</w:t>
            </w:r>
            <w:proofErr w:type="gramEnd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集团副总裁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45F" w:rsidRPr="0053683F" w:rsidRDefault="001F589B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学生处</w:t>
            </w:r>
          </w:p>
          <w:p w:rsidR="001F589B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外国语</w:t>
            </w:r>
            <w:r w:rsidR="001F589B"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学院</w:t>
            </w:r>
          </w:p>
        </w:tc>
      </w:tr>
      <w:tr w:rsidR="00154A6D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无领导小组的要求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10月27日18:30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赵瑞武</w:t>
            </w:r>
          </w:p>
          <w:p w:rsidR="00154A6D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中</w:t>
            </w:r>
            <w:proofErr w:type="gram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公教育</w:t>
            </w:r>
            <w:proofErr w:type="gramEnd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集团就业事业</w:t>
            </w:r>
            <w:proofErr w:type="gram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部教师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  <w:p w:rsidR="00154A6D" w:rsidRPr="0053683F" w:rsidRDefault="00154A6D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劳动经济学院</w:t>
            </w:r>
          </w:p>
        </w:tc>
      </w:tr>
      <w:tr w:rsidR="00985612" w:rsidRPr="00F879C8" w:rsidTr="0053683F">
        <w:trPr>
          <w:trHeight w:val="789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12" w:rsidRPr="0053683F" w:rsidRDefault="00985612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大学生商务礼仪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12" w:rsidRDefault="00985612" w:rsidP="003A5EA7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11月3日</w:t>
            </w:r>
          </w:p>
          <w:p w:rsidR="00F70133" w:rsidRPr="0053683F" w:rsidRDefault="00F70133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18:30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12" w:rsidRPr="0053683F" w:rsidRDefault="00985612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楼学术</w:t>
            </w:r>
            <w:proofErr w:type="gramEnd"/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报告厅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12" w:rsidRDefault="00985612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蔡红</w:t>
            </w:r>
          </w:p>
          <w:p w:rsidR="00985612" w:rsidRPr="0053683F" w:rsidRDefault="00985612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工商管理学院旅游管理系主任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12" w:rsidRDefault="00985612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  <w:p w:rsidR="00985612" w:rsidRPr="0053683F" w:rsidRDefault="00985612" w:rsidP="003A5EA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工商管理学院</w:t>
            </w:r>
          </w:p>
        </w:tc>
      </w:tr>
    </w:tbl>
    <w:p w:rsidR="00EB71AE" w:rsidRPr="00F879C8" w:rsidRDefault="00EB71AE" w:rsidP="00E65B66">
      <w:pPr>
        <w:widowControl/>
        <w:spacing w:line="263" w:lineRule="atLeast"/>
        <w:jc w:val="center"/>
        <w:rPr>
          <w:rFonts w:ascii="仿宋_GB2312" w:eastAsia="仿宋_GB2312" w:hAnsi="仿宋" w:cs="宋体"/>
          <w:color w:val="565656"/>
          <w:kern w:val="0"/>
          <w:sz w:val="30"/>
          <w:szCs w:val="30"/>
        </w:rPr>
      </w:pPr>
      <w:r w:rsidRPr="00F879C8">
        <w:rPr>
          <w:rFonts w:ascii="仿宋_GB2312" w:eastAsia="仿宋_GB2312" w:hAnsi="Calibri" w:cs="Calibri" w:hint="eastAsia"/>
          <w:color w:val="565656"/>
          <w:kern w:val="0"/>
          <w:sz w:val="30"/>
          <w:szCs w:val="30"/>
        </w:rPr>
        <w:t> </w:t>
      </w:r>
    </w:p>
    <w:p w:rsidR="00EB71AE" w:rsidRPr="00F879C8" w:rsidRDefault="00EB71AE" w:rsidP="00EB71AE">
      <w:pPr>
        <w:widowControl/>
        <w:spacing w:line="263" w:lineRule="atLeast"/>
        <w:jc w:val="center"/>
        <w:rPr>
          <w:rFonts w:ascii="仿宋_GB2312" w:eastAsia="仿宋_GB2312" w:hAnsi="仿宋" w:cs="宋体"/>
          <w:color w:val="565656"/>
          <w:kern w:val="0"/>
          <w:sz w:val="30"/>
          <w:szCs w:val="30"/>
        </w:rPr>
      </w:pPr>
      <w:r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t>“创享课堂”讲座安排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1691"/>
        <w:gridCol w:w="1559"/>
        <w:gridCol w:w="2127"/>
        <w:gridCol w:w="1184"/>
      </w:tblGrid>
      <w:tr w:rsidR="00EB71AE" w:rsidRPr="00F879C8" w:rsidTr="00303A1D">
        <w:trPr>
          <w:jc w:val="center"/>
        </w:trPr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154A6D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讲座主题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拟定时间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拟定地点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主题内容/主讲人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71AE" w:rsidRPr="00F879C8" w:rsidRDefault="00EB71AE" w:rsidP="00EB71AE">
            <w:pPr>
              <w:widowControl/>
              <w:spacing w:line="263" w:lineRule="atLeast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 w:rsidRPr="00F879C8"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主办方</w:t>
            </w:r>
          </w:p>
        </w:tc>
      </w:tr>
      <w:tr w:rsidR="00E555E1" w:rsidRPr="00F879C8" w:rsidTr="00303A1D">
        <w:trPr>
          <w:trHeight w:val="789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无须等待,创业是你为之奋斗终生的事情?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9月28日18:30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A6D" w:rsidRPr="0053683F" w:rsidRDefault="00154A6D" w:rsidP="00FC120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王立杰</w:t>
            </w:r>
          </w:p>
          <w:p w:rsidR="00E555E1" w:rsidRPr="0053683F" w:rsidRDefault="00154A6D" w:rsidP="00FC120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北大光华MBA《创业机会与识别》特邀讲师、京东智能孵化器创业导师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E555E1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E555E1" w:rsidRPr="00F879C8" w:rsidTr="00303A1D">
        <w:trPr>
          <w:trHeight w:val="510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硅谷创业模式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10月12日18:30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A6D" w:rsidRPr="0053683F" w:rsidRDefault="00154A6D" w:rsidP="00120DE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张燕军</w:t>
            </w:r>
          </w:p>
          <w:p w:rsidR="00120DE4" w:rsidRPr="0053683F" w:rsidRDefault="00154A6D" w:rsidP="00120DE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人大商学院特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聘讲师、北京光</w:t>
            </w:r>
            <w:proofErr w:type="gram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翌</w:t>
            </w:r>
            <w:proofErr w:type="gramEnd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实业执行董事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E555E1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学生处</w:t>
            </w:r>
          </w:p>
        </w:tc>
      </w:tr>
      <w:tr w:rsidR="00154A6D" w:rsidRPr="00F879C8" w:rsidTr="00303A1D">
        <w:trPr>
          <w:trHeight w:val="510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互联网+时代创新创业机会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10月26日18:30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154A6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姜志辉</w:t>
            </w:r>
          </w:p>
          <w:p w:rsidR="00154A6D" w:rsidRPr="0053683F" w:rsidRDefault="00154A6D" w:rsidP="00154A6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赢之营（北京）创新技术研究院 院长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C70D80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154A6D" w:rsidRPr="00F879C8" w:rsidTr="00303A1D">
        <w:trPr>
          <w:trHeight w:val="510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解决问题的思维方式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154A6D">
            <w:pPr>
              <w:widowControl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11</w:t>
            </w: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月9日18:30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154A6D" w:rsidP="00120DE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姚阳</w:t>
            </w:r>
          </w:p>
          <w:p w:rsidR="00154A6D" w:rsidRPr="0053683F" w:rsidRDefault="00154A6D" w:rsidP="00120DE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汉</w:t>
            </w:r>
            <w:proofErr w:type="gram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彬</w:t>
            </w:r>
            <w:proofErr w:type="gramEnd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洲（上海）管理咨询有限公司北京公司总经理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A6D" w:rsidRPr="0053683F" w:rsidRDefault="00C70D80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E555E1" w:rsidRPr="00F879C8" w:rsidTr="00303A1D">
        <w:trPr>
          <w:trHeight w:val="742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用创新思维玩转创业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11月23日18:30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A6D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段辉琴</w:t>
            </w:r>
          </w:p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北京市创业培训学校校长、高级职业指导师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E555E1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  <w:tr w:rsidR="00E555E1" w:rsidRPr="00F879C8" w:rsidTr="00303A1D">
        <w:trPr>
          <w:trHeight w:val="637"/>
          <w:jc w:val="center"/>
        </w:trPr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精益创业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12月7日18:30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154A6D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博学</w:t>
            </w:r>
            <w:proofErr w:type="gramStart"/>
            <w:r w:rsidRPr="0053683F"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>楼阶三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4A6D" w:rsidRPr="0053683F" w:rsidRDefault="00154A6D" w:rsidP="00FC120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张绍鹏</w:t>
            </w:r>
          </w:p>
          <w:p w:rsidR="00E555E1" w:rsidRPr="0053683F" w:rsidRDefault="00154A6D" w:rsidP="00FC1209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北京海</w:t>
            </w:r>
            <w:proofErr w:type="gram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置科创</w:t>
            </w:r>
            <w:proofErr w:type="gramEnd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科技服务有限公司  </w:t>
            </w:r>
            <w:proofErr w:type="spellStart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Binggo</w:t>
            </w:r>
            <w:proofErr w:type="spellEnd"/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咖啡CEO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5E1" w:rsidRPr="0053683F" w:rsidRDefault="00E555E1" w:rsidP="00E555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3683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学生处</w:t>
            </w:r>
          </w:p>
        </w:tc>
      </w:tr>
    </w:tbl>
    <w:p w:rsidR="00A10FCE" w:rsidRPr="00E5483A" w:rsidRDefault="00EB71AE" w:rsidP="00E5483A">
      <w:pPr>
        <w:widowControl/>
        <w:spacing w:line="315" w:lineRule="atLeast"/>
        <w:ind w:firstLine="560"/>
        <w:jc w:val="left"/>
        <w:rPr>
          <w:rFonts w:ascii="仿宋_GB2312" w:eastAsia="仿宋_GB2312" w:hAnsi="仿宋" w:cs="宋体"/>
          <w:color w:val="565656"/>
          <w:kern w:val="0"/>
          <w:sz w:val="30"/>
          <w:szCs w:val="30"/>
        </w:rPr>
      </w:pPr>
      <w:r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lastRenderedPageBreak/>
        <w:t>具体安排以每场讲座前的公告宣传为准。请大家合理安排时间，随身携带校园</w:t>
      </w:r>
      <w:proofErr w:type="gramStart"/>
      <w:r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t>一</w:t>
      </w:r>
      <w:proofErr w:type="gramEnd"/>
      <w:r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t>卡通</w:t>
      </w:r>
      <w:r w:rsidR="00BA6F21"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t>与第二课堂记录手册</w:t>
      </w:r>
      <w:r w:rsidRPr="00F879C8">
        <w:rPr>
          <w:rFonts w:ascii="仿宋_GB2312" w:eastAsia="仿宋_GB2312" w:hAnsi="仿宋" w:cs="宋体" w:hint="eastAsia"/>
          <w:color w:val="565656"/>
          <w:kern w:val="0"/>
          <w:sz w:val="30"/>
          <w:szCs w:val="30"/>
        </w:rPr>
        <w:t>，提前入场就座。</w:t>
      </w:r>
    </w:p>
    <w:sectPr w:rsidR="00A10FCE" w:rsidRPr="00E54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73" w:rsidRDefault="00BE5473" w:rsidP="00293CF3">
      <w:r>
        <w:separator/>
      </w:r>
    </w:p>
  </w:endnote>
  <w:endnote w:type="continuationSeparator" w:id="0">
    <w:p w:rsidR="00BE5473" w:rsidRDefault="00BE5473" w:rsidP="0029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73" w:rsidRDefault="00BE5473" w:rsidP="00293CF3">
      <w:r>
        <w:separator/>
      </w:r>
    </w:p>
  </w:footnote>
  <w:footnote w:type="continuationSeparator" w:id="0">
    <w:p w:rsidR="00BE5473" w:rsidRDefault="00BE5473" w:rsidP="0029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AE"/>
    <w:rsid w:val="00076151"/>
    <w:rsid w:val="001120FC"/>
    <w:rsid w:val="00120DE4"/>
    <w:rsid w:val="00126FF0"/>
    <w:rsid w:val="001356D8"/>
    <w:rsid w:val="00154A6D"/>
    <w:rsid w:val="00185ABA"/>
    <w:rsid w:val="001F589B"/>
    <w:rsid w:val="002107F9"/>
    <w:rsid w:val="0021753B"/>
    <w:rsid w:val="00252453"/>
    <w:rsid w:val="00293CF3"/>
    <w:rsid w:val="00296275"/>
    <w:rsid w:val="002E02CB"/>
    <w:rsid w:val="00303A1D"/>
    <w:rsid w:val="0033777B"/>
    <w:rsid w:val="00390A97"/>
    <w:rsid w:val="004234FF"/>
    <w:rsid w:val="004369FD"/>
    <w:rsid w:val="004B2A5E"/>
    <w:rsid w:val="004E1A57"/>
    <w:rsid w:val="00534CC3"/>
    <w:rsid w:val="0053683F"/>
    <w:rsid w:val="00564616"/>
    <w:rsid w:val="00576754"/>
    <w:rsid w:val="00577144"/>
    <w:rsid w:val="005B49F6"/>
    <w:rsid w:val="005D3B3A"/>
    <w:rsid w:val="005F0A06"/>
    <w:rsid w:val="0069345F"/>
    <w:rsid w:val="00695F20"/>
    <w:rsid w:val="007020CE"/>
    <w:rsid w:val="00714935"/>
    <w:rsid w:val="00715C44"/>
    <w:rsid w:val="00774C12"/>
    <w:rsid w:val="007A17F8"/>
    <w:rsid w:val="008043CF"/>
    <w:rsid w:val="00876A76"/>
    <w:rsid w:val="008B6B77"/>
    <w:rsid w:val="008E3993"/>
    <w:rsid w:val="00931F61"/>
    <w:rsid w:val="0093503C"/>
    <w:rsid w:val="0095108C"/>
    <w:rsid w:val="00971CC3"/>
    <w:rsid w:val="00985612"/>
    <w:rsid w:val="009B0985"/>
    <w:rsid w:val="009F4C6D"/>
    <w:rsid w:val="00A026A8"/>
    <w:rsid w:val="00A10FCE"/>
    <w:rsid w:val="00A40E3A"/>
    <w:rsid w:val="00A5243F"/>
    <w:rsid w:val="00A60315"/>
    <w:rsid w:val="00A670BB"/>
    <w:rsid w:val="00A76431"/>
    <w:rsid w:val="00AE1C74"/>
    <w:rsid w:val="00AE687F"/>
    <w:rsid w:val="00B02DF9"/>
    <w:rsid w:val="00B041F4"/>
    <w:rsid w:val="00BA6F21"/>
    <w:rsid w:val="00BE5473"/>
    <w:rsid w:val="00C0453C"/>
    <w:rsid w:val="00C70D80"/>
    <w:rsid w:val="00C77B3D"/>
    <w:rsid w:val="00CA447E"/>
    <w:rsid w:val="00CB3411"/>
    <w:rsid w:val="00CC4029"/>
    <w:rsid w:val="00CD7A2F"/>
    <w:rsid w:val="00CF7770"/>
    <w:rsid w:val="00D10033"/>
    <w:rsid w:val="00D2406A"/>
    <w:rsid w:val="00D36D7A"/>
    <w:rsid w:val="00D72B4A"/>
    <w:rsid w:val="00DD1620"/>
    <w:rsid w:val="00E17BB0"/>
    <w:rsid w:val="00E5483A"/>
    <w:rsid w:val="00E555E1"/>
    <w:rsid w:val="00E65B66"/>
    <w:rsid w:val="00E65D9D"/>
    <w:rsid w:val="00EB71AE"/>
    <w:rsid w:val="00EF41E5"/>
    <w:rsid w:val="00F1070D"/>
    <w:rsid w:val="00F70133"/>
    <w:rsid w:val="00F879C8"/>
    <w:rsid w:val="00FC1209"/>
    <w:rsid w:val="00FD2CFE"/>
    <w:rsid w:val="00FE46CA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B71A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B71A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EB71AE"/>
  </w:style>
  <w:style w:type="paragraph" w:styleId="a3">
    <w:name w:val="header"/>
    <w:basedOn w:val="a"/>
    <w:link w:val="Char"/>
    <w:uiPriority w:val="99"/>
    <w:unhideWhenUsed/>
    <w:rsid w:val="00293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C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C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09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09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B71A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B71A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EB71AE"/>
  </w:style>
  <w:style w:type="paragraph" w:styleId="a3">
    <w:name w:val="header"/>
    <w:basedOn w:val="a"/>
    <w:link w:val="Char"/>
    <w:uiPriority w:val="99"/>
    <w:unhideWhenUsed/>
    <w:rsid w:val="00293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C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C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09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0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美慧</cp:lastModifiedBy>
  <cp:revision>11</cp:revision>
  <cp:lastPrinted>2015-10-10T02:12:00Z</cp:lastPrinted>
  <dcterms:created xsi:type="dcterms:W3CDTF">2016-10-19T01:41:00Z</dcterms:created>
  <dcterms:modified xsi:type="dcterms:W3CDTF">2016-10-21T02:06:00Z</dcterms:modified>
</cp:coreProperties>
</file>